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A54F7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40CA5D86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2E72B6B2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01D79C6A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182190">
        <w:rPr>
          <w:rStyle w:val="normaltextrun"/>
          <w:rFonts w:ascii="Calibri" w:hAnsi="Calibri" w:cs="Calibri"/>
          <w:sz w:val="22"/>
          <w:szCs w:val="22"/>
        </w:rPr>
        <w:t>55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66201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82190">
        <w:rPr>
          <w:rStyle w:val="normaltextrun"/>
          <w:rFonts w:ascii="Calibri" w:hAnsi="Calibri" w:cs="Calibri"/>
          <w:sz w:val="22"/>
          <w:szCs w:val="22"/>
        </w:rPr>
        <w:t>S. Fiszera 28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182190">
        <w:rPr>
          <w:rStyle w:val="normaltextrun"/>
          <w:rFonts w:ascii="Calibri" w:hAnsi="Calibri" w:cs="Calibri"/>
          <w:sz w:val="22"/>
          <w:szCs w:val="22"/>
        </w:rPr>
        <w:t>4-402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47984881" w14:textId="77777777" w:rsidR="002C2B14" w:rsidRPr="009142F1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82190">
        <w:rPr>
          <w:rStyle w:val="normaltextrun"/>
          <w:rFonts w:ascii="Calibri" w:hAnsi="Calibri" w:cs="Calibri"/>
          <w:sz w:val="22"/>
          <w:szCs w:val="22"/>
        </w:rPr>
        <w:t>9035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382246F8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16097B3A" w14:textId="77777777" w:rsidR="00F87178" w:rsidRPr="004C3B1B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9FF72E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19FF72E7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04C91F77" w14:textId="77777777" w:rsidR="0066201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182190">
        <w:rPr>
          <w:rStyle w:val="normaltextrun"/>
          <w:rFonts w:ascii="Calibri" w:hAnsi="Calibri" w:cs="Calibri"/>
          <w:sz w:val="22"/>
          <w:szCs w:val="22"/>
        </w:rPr>
        <w:t>55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, ul. </w:t>
      </w:r>
      <w:r w:rsidR="00182190">
        <w:rPr>
          <w:rStyle w:val="normaltextrun"/>
          <w:rFonts w:ascii="Calibri" w:hAnsi="Calibri" w:cs="Calibri"/>
          <w:sz w:val="22"/>
          <w:szCs w:val="22"/>
        </w:rPr>
        <w:t>S. Fiszera 28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182190">
        <w:rPr>
          <w:rStyle w:val="normaltextrun"/>
          <w:rFonts w:ascii="Calibri" w:hAnsi="Calibri" w:cs="Calibri"/>
          <w:sz w:val="22"/>
          <w:szCs w:val="22"/>
        </w:rPr>
        <w:t>04-402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="0066201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32C8BEF8" w14:textId="77777777" w:rsidR="0066201D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A530669" w14:textId="77777777" w:rsidR="00CC1F8C" w:rsidRPr="00130CCF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182190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182190" w:rsidRPr="00182190">
        <w:rPr>
          <w:rStyle w:val="normaltextrun"/>
          <w:rFonts w:ascii="Calibri" w:hAnsi="Calibri" w:cs="Calibri"/>
          <w:sz w:val="22"/>
          <w:szCs w:val="22"/>
        </w:rPr>
        <w:t>Rembertów</w:t>
      </w:r>
      <w:r w:rsidRPr="00182190">
        <w:rPr>
          <w:rStyle w:val="normaltextrun"/>
          <w:rFonts w:ascii="Calibri" w:hAnsi="Calibri" w:cs="Calibri"/>
          <w:sz w:val="22"/>
          <w:szCs w:val="22"/>
        </w:rPr>
        <w:t xml:space="preserve">, w otoczeniu osiedla mieszkalnego. Obecny plac zabaw zajmuje powierzchnię około </w:t>
      </w:r>
      <w:r w:rsidR="00182190" w:rsidRPr="00182190">
        <w:rPr>
          <w:rStyle w:val="normaltextrun"/>
          <w:rFonts w:ascii="Calibri" w:hAnsi="Calibri" w:cs="Calibri"/>
          <w:sz w:val="22"/>
          <w:szCs w:val="22"/>
        </w:rPr>
        <w:t>361</w:t>
      </w:r>
      <w:r w:rsidRPr="00182190">
        <w:rPr>
          <w:rStyle w:val="normaltextrun"/>
          <w:rFonts w:ascii="Calibri" w:hAnsi="Calibri" w:cs="Calibri"/>
          <w:sz w:val="22"/>
          <w:szCs w:val="22"/>
        </w:rPr>
        <w:t xml:space="preserve"> m². </w:t>
      </w:r>
      <w:r w:rsidR="00F7684B" w:rsidRPr="00182190">
        <w:rPr>
          <w:rStyle w:val="normaltextrun"/>
          <w:rFonts w:ascii="Calibri" w:hAnsi="Calibri" w:cs="Calibri"/>
          <w:sz w:val="22"/>
          <w:szCs w:val="22"/>
        </w:rPr>
        <w:t>Uksztaltowanie terenu jest płaskie</w:t>
      </w:r>
      <w:r w:rsidR="00182190" w:rsidRPr="00182190">
        <w:rPr>
          <w:rStyle w:val="normaltextrun"/>
          <w:rFonts w:ascii="Calibri" w:hAnsi="Calibri" w:cs="Calibri"/>
          <w:sz w:val="22"/>
          <w:szCs w:val="22"/>
        </w:rPr>
        <w:t>.</w:t>
      </w:r>
      <w:r w:rsidR="00F7684B" w:rsidRPr="00182190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182190">
        <w:rPr>
          <w:rStyle w:val="normaltextrun"/>
          <w:rFonts w:ascii="Calibri" w:hAnsi="Calibri" w:cs="Calibri"/>
          <w:sz w:val="22"/>
          <w:szCs w:val="22"/>
        </w:rPr>
        <w:t xml:space="preserve">Obiekt wymaga modernizacji. </w:t>
      </w:r>
      <w:r w:rsidR="00F7684B" w:rsidRPr="00182190">
        <w:rPr>
          <w:rStyle w:val="normaltextrun"/>
          <w:rFonts w:ascii="Calibri" w:hAnsi="Calibri" w:cs="Calibri"/>
          <w:sz w:val="22"/>
          <w:szCs w:val="22"/>
        </w:rPr>
        <w:t xml:space="preserve">Plac zabaw nie posiada dedykowanego oświetlenia. Obszar ogrodzony </w:t>
      </w:r>
      <w:proofErr w:type="spellStart"/>
      <w:r w:rsidR="00182190" w:rsidRPr="00182190">
        <w:rPr>
          <w:rStyle w:val="normaltextrun"/>
          <w:rFonts w:ascii="Calibri" w:hAnsi="Calibri" w:cs="Calibri"/>
          <w:sz w:val="22"/>
          <w:szCs w:val="22"/>
        </w:rPr>
        <w:t>lamelowymi</w:t>
      </w:r>
      <w:proofErr w:type="spellEnd"/>
      <w:r w:rsidR="00182190" w:rsidRPr="00182190">
        <w:rPr>
          <w:rStyle w:val="normaltextrun"/>
          <w:rFonts w:ascii="Calibri" w:hAnsi="Calibri" w:cs="Calibri"/>
          <w:sz w:val="22"/>
          <w:szCs w:val="22"/>
        </w:rPr>
        <w:t xml:space="preserve"> płotkami</w:t>
      </w:r>
      <w:r w:rsidR="00F7684B" w:rsidRPr="00182190">
        <w:rPr>
          <w:rStyle w:val="normaltextrun"/>
          <w:rFonts w:ascii="Calibri" w:hAnsi="Calibri" w:cs="Calibri"/>
          <w:sz w:val="22"/>
          <w:szCs w:val="22"/>
        </w:rPr>
        <w:t>. Wewnątrz teren</w:t>
      </w:r>
      <w:r w:rsidR="00182190" w:rsidRPr="00182190">
        <w:rPr>
          <w:rStyle w:val="normaltextrun"/>
          <w:rFonts w:ascii="Calibri" w:hAnsi="Calibri" w:cs="Calibri"/>
          <w:sz w:val="22"/>
          <w:szCs w:val="22"/>
        </w:rPr>
        <w:t xml:space="preserve"> nie</w:t>
      </w:r>
      <w:r w:rsidR="00F7684B" w:rsidRPr="00182190">
        <w:rPr>
          <w:rStyle w:val="normaltextrun"/>
          <w:rFonts w:ascii="Calibri" w:hAnsi="Calibri" w:cs="Calibri"/>
          <w:sz w:val="22"/>
          <w:szCs w:val="22"/>
        </w:rPr>
        <w:t xml:space="preserve"> został podzielony na </w:t>
      </w:r>
      <w:r w:rsidR="00182190" w:rsidRPr="00182190">
        <w:rPr>
          <w:rStyle w:val="normaltextrun"/>
          <w:rFonts w:ascii="Calibri" w:hAnsi="Calibri" w:cs="Calibri"/>
          <w:sz w:val="22"/>
          <w:szCs w:val="22"/>
        </w:rPr>
        <w:t>strefy funkcjonalne.</w:t>
      </w:r>
      <w:r w:rsidR="00F7684B" w:rsidRPr="00182190">
        <w:rPr>
          <w:rStyle w:val="normaltextrun"/>
          <w:rFonts w:ascii="Calibri" w:hAnsi="Calibri" w:cs="Calibri"/>
          <w:sz w:val="22"/>
          <w:szCs w:val="22"/>
        </w:rPr>
        <w:t xml:space="preserve"> Teren placu </w:t>
      </w:r>
      <w:r w:rsidR="00182190" w:rsidRPr="00182190">
        <w:rPr>
          <w:rStyle w:val="normaltextrun"/>
          <w:rFonts w:ascii="Calibri" w:hAnsi="Calibri" w:cs="Calibri"/>
          <w:sz w:val="22"/>
          <w:szCs w:val="22"/>
        </w:rPr>
        <w:t>jest w znikomej części porośnięty drzewami i krzewami, które należy uzupełnić lub wymienić</w:t>
      </w:r>
      <w:r w:rsidR="00F7684B" w:rsidRPr="00130CCF">
        <w:rPr>
          <w:rStyle w:val="normaltextrun"/>
          <w:rFonts w:ascii="Calibri" w:hAnsi="Calibri" w:cs="Calibri"/>
          <w:sz w:val="22"/>
          <w:szCs w:val="22"/>
        </w:rPr>
        <w:t xml:space="preserve">. Na trenie placu zabaw </w:t>
      </w:r>
      <w:r w:rsidR="00130CCF" w:rsidRPr="00130CCF">
        <w:rPr>
          <w:rStyle w:val="normaltextrun"/>
          <w:rFonts w:ascii="Calibri" w:hAnsi="Calibri" w:cs="Calibri"/>
          <w:sz w:val="22"/>
          <w:szCs w:val="22"/>
        </w:rPr>
        <w:t>nawierzchnia występuję w trzech typach: kostka brukowa</w:t>
      </w:r>
      <w:r w:rsidR="00F7684B" w:rsidRPr="00130CCF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30CCF" w:rsidRPr="00130CCF">
        <w:rPr>
          <w:rStyle w:val="normaltextrun"/>
          <w:rFonts w:ascii="Calibri" w:hAnsi="Calibri" w:cs="Calibri"/>
          <w:sz w:val="22"/>
          <w:szCs w:val="22"/>
        </w:rPr>
        <w:t>(</w:t>
      </w:r>
      <w:r w:rsidR="00F7684B" w:rsidRPr="00130CCF">
        <w:rPr>
          <w:rStyle w:val="normaltextrun"/>
          <w:rFonts w:ascii="Calibri" w:hAnsi="Calibri" w:cs="Calibri"/>
          <w:sz w:val="22"/>
          <w:szCs w:val="22"/>
        </w:rPr>
        <w:t>chodniki</w:t>
      </w:r>
      <w:r w:rsidR="00130CCF" w:rsidRPr="00130CCF">
        <w:rPr>
          <w:rStyle w:val="normaltextrun"/>
          <w:rFonts w:ascii="Calibri" w:hAnsi="Calibri" w:cs="Calibri"/>
          <w:sz w:val="22"/>
          <w:szCs w:val="22"/>
        </w:rPr>
        <w:t>)</w:t>
      </w:r>
      <w:r w:rsidR="00F7684B" w:rsidRPr="00130CCF">
        <w:rPr>
          <w:rStyle w:val="normaltextrun"/>
          <w:rFonts w:ascii="Calibri" w:hAnsi="Calibri" w:cs="Calibri"/>
          <w:sz w:val="22"/>
          <w:szCs w:val="22"/>
        </w:rPr>
        <w:t>, trawa i nawierzchnia typu EPDM.</w:t>
      </w:r>
    </w:p>
    <w:p w14:paraId="3E29CD93" w14:textId="77777777" w:rsidR="00F7684B" w:rsidRPr="00130CCF" w:rsidRDefault="00F768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4C05BAA" w14:textId="77777777" w:rsidR="00CC1F8C" w:rsidRPr="00130CCF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130CCF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42896BBD" w14:textId="77777777" w:rsidR="00CC1F8C" w:rsidRPr="00130CCF" w:rsidRDefault="00130CCF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130CCF">
        <w:rPr>
          <w:rStyle w:val="normaltextrun"/>
          <w:rFonts w:ascii="Calibri" w:hAnsi="Calibri" w:cs="Calibri"/>
          <w:sz w:val="22"/>
          <w:szCs w:val="22"/>
        </w:rPr>
        <w:t>P</w:t>
      </w:r>
      <w:r w:rsidR="00CC1F8C" w:rsidRPr="00130CCF">
        <w:rPr>
          <w:rStyle w:val="normaltextrun"/>
          <w:rFonts w:ascii="Calibri" w:hAnsi="Calibri" w:cs="Calibri"/>
          <w:sz w:val="22"/>
          <w:szCs w:val="22"/>
        </w:rPr>
        <w:t>iaskownic</w:t>
      </w:r>
      <w:r w:rsidRPr="00130CCF">
        <w:rPr>
          <w:rStyle w:val="normaltextrun"/>
          <w:rFonts w:ascii="Calibri" w:hAnsi="Calibri" w:cs="Calibri"/>
          <w:sz w:val="22"/>
          <w:szCs w:val="22"/>
        </w:rPr>
        <w:t>a plus żagiel</w:t>
      </w:r>
      <w:r w:rsidR="00F91993" w:rsidRPr="00130CCF">
        <w:rPr>
          <w:rStyle w:val="normaltextrun"/>
          <w:rFonts w:ascii="Calibri" w:hAnsi="Calibri" w:cs="Calibri"/>
          <w:sz w:val="22"/>
          <w:szCs w:val="22"/>
        </w:rPr>
        <w:t>–</w:t>
      </w:r>
      <w:r w:rsidR="00CC1F8C" w:rsidRPr="00130CCF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C3A29" w:rsidRPr="00130CCF">
        <w:rPr>
          <w:rStyle w:val="normaltextrun"/>
          <w:rFonts w:ascii="Calibri" w:hAnsi="Calibri" w:cs="Calibri"/>
          <w:sz w:val="22"/>
          <w:szCs w:val="22"/>
        </w:rPr>
        <w:t>1</w:t>
      </w:r>
      <w:r w:rsidR="00F91993" w:rsidRPr="00130CCF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C1F8C" w:rsidRPr="00130CCF">
        <w:rPr>
          <w:rStyle w:val="normaltextrun"/>
          <w:rFonts w:ascii="Calibri" w:hAnsi="Calibri" w:cs="Calibri"/>
          <w:sz w:val="22"/>
          <w:szCs w:val="22"/>
        </w:rPr>
        <w:t>szt</w:t>
      </w:r>
      <w:r w:rsidR="005E713E" w:rsidRPr="00130CCF">
        <w:rPr>
          <w:rStyle w:val="normaltextrun"/>
          <w:rFonts w:ascii="Calibri" w:hAnsi="Calibri" w:cs="Calibri"/>
          <w:sz w:val="22"/>
          <w:szCs w:val="22"/>
        </w:rPr>
        <w:t>.</w:t>
      </w:r>
      <w:r w:rsidR="00CC3A29" w:rsidRPr="00130CCF">
        <w:rPr>
          <w:rStyle w:val="normaltextrun"/>
          <w:rFonts w:ascii="Calibri" w:hAnsi="Calibri" w:cs="Calibri"/>
          <w:sz w:val="22"/>
          <w:szCs w:val="22"/>
        </w:rPr>
        <w:t>,</w:t>
      </w:r>
      <w:r>
        <w:rPr>
          <w:rStyle w:val="normaltextrun"/>
          <w:rFonts w:ascii="Calibri" w:hAnsi="Calibri" w:cs="Calibri"/>
          <w:sz w:val="22"/>
          <w:szCs w:val="22"/>
        </w:rPr>
        <w:t xml:space="preserve"> - renowacja</w:t>
      </w:r>
    </w:p>
    <w:p w14:paraId="2CF7097A" w14:textId="77777777" w:rsidR="00130CCF" w:rsidRDefault="00B427E9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130CCF">
        <w:rPr>
          <w:rStyle w:val="normaltextrun"/>
          <w:rFonts w:ascii="Calibri" w:hAnsi="Calibri" w:cs="Calibri"/>
          <w:sz w:val="22"/>
          <w:szCs w:val="22"/>
        </w:rPr>
        <w:t>B</w:t>
      </w:r>
      <w:r w:rsidR="006B15CC" w:rsidRPr="00130CCF">
        <w:rPr>
          <w:rStyle w:val="normaltextrun"/>
          <w:rFonts w:ascii="Calibri" w:hAnsi="Calibri" w:cs="Calibri"/>
          <w:sz w:val="22"/>
          <w:szCs w:val="22"/>
        </w:rPr>
        <w:t>ujak – 1 szt.</w:t>
      </w:r>
      <w:r w:rsidR="00130CCF">
        <w:rPr>
          <w:rStyle w:val="normaltextrun"/>
          <w:rFonts w:ascii="Calibri" w:hAnsi="Calibri" w:cs="Calibri"/>
          <w:sz w:val="22"/>
          <w:szCs w:val="22"/>
        </w:rPr>
        <w:t>, - do usunięcia</w:t>
      </w:r>
    </w:p>
    <w:p w14:paraId="1C3362AB" w14:textId="77777777" w:rsidR="00130CCF" w:rsidRDefault="00130CCF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 Huśtawka – 1 szt.,</w:t>
      </w:r>
    </w:p>
    <w:p w14:paraId="7A5CE953" w14:textId="77777777" w:rsidR="00130CCF" w:rsidRDefault="00130CCF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Urządzenie zabawowe ze zjeżdżalnią – 1 szt., - do usunięcia</w:t>
      </w:r>
    </w:p>
    <w:p w14:paraId="596FFFA0" w14:textId="77777777" w:rsidR="00130CCF" w:rsidRPr="00130CCF" w:rsidRDefault="00130CCF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Domek – 1 szt., - do usunięcia</w:t>
      </w:r>
    </w:p>
    <w:p w14:paraId="38AE7B50" w14:textId="77777777" w:rsidR="00CC1F8C" w:rsidRPr="00182190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18BD6BE7" w14:textId="77777777" w:rsidR="00CC1F8C" w:rsidRPr="00130CCF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130CCF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130CCF">
        <w:rPr>
          <w:rStyle w:val="normaltextrun"/>
          <w:rFonts w:ascii="Calibri" w:hAnsi="Calibri" w:cs="Calibri"/>
          <w:sz w:val="22"/>
          <w:szCs w:val="22"/>
        </w:rPr>
        <w:t>:</w:t>
      </w:r>
    </w:p>
    <w:p w14:paraId="35E14D78" w14:textId="77777777" w:rsidR="00CC1F8C" w:rsidRPr="00130CCF" w:rsidRDefault="00130CCF" w:rsidP="00130CCF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130CCF">
        <w:rPr>
          <w:rStyle w:val="normaltextrun"/>
          <w:rFonts w:ascii="Calibri" w:hAnsi="Calibri" w:cs="Calibri"/>
          <w:sz w:val="22"/>
          <w:szCs w:val="22"/>
        </w:rPr>
        <w:t>brak</w:t>
      </w:r>
    </w:p>
    <w:p w14:paraId="1F65B230" w14:textId="77777777" w:rsidR="00C6294B" w:rsidRPr="00130CCF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B719AC1" w14:textId="77777777" w:rsidR="00C6294B" w:rsidRPr="00130CCF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30CCF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130CCF">
        <w:rPr>
          <w:rStyle w:val="normaltextrun"/>
        </w:rPr>
        <w:t> </w:t>
      </w:r>
    </w:p>
    <w:p w14:paraId="704AA43E" w14:textId="77777777" w:rsidR="004C3B1B" w:rsidRPr="00130CCF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7A8BDF52" w14:textId="77777777" w:rsidR="00CC1F8C" w:rsidRPr="00130CCF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63035648" w14:textId="77777777" w:rsidR="004C3B1B" w:rsidRPr="00130CCF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130CCF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130CCF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1211EDFD" w14:textId="77777777" w:rsidR="00F87178" w:rsidRPr="00130CCF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4E3B09E" w14:textId="77777777" w:rsidR="004648A6" w:rsidRPr="00FC329D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C329D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130CCF" w:rsidRPr="00FC329D">
        <w:rPr>
          <w:rStyle w:val="normaltextrun"/>
          <w:rFonts w:ascii="Calibri" w:hAnsi="Calibri" w:cs="Calibri"/>
          <w:sz w:val="22"/>
          <w:szCs w:val="22"/>
        </w:rPr>
        <w:t>361</w:t>
      </w:r>
      <w:r w:rsidRPr="00FC329D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1" w:name="_Hlk193186034"/>
      <w:r w:rsidRPr="00FC329D">
        <w:rPr>
          <w:rStyle w:val="normaltextrun"/>
          <w:rFonts w:ascii="Calibri" w:hAnsi="Calibri" w:cs="Calibri"/>
          <w:sz w:val="22"/>
          <w:szCs w:val="22"/>
        </w:rPr>
        <w:t>.</w:t>
      </w:r>
      <w:r w:rsidRPr="00FC329D">
        <w:rPr>
          <w:rStyle w:val="normaltextrun"/>
        </w:rPr>
        <w:t> </w:t>
      </w:r>
      <w:bookmarkStart w:id="2" w:name="_Hlk193182064"/>
      <w:bookmarkStart w:id="3" w:name="_Hlk193182909"/>
      <w:r w:rsidR="004A24E4" w:rsidRPr="00FC329D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2"/>
    </w:p>
    <w:bookmarkEnd w:id="1"/>
    <w:bookmarkEnd w:id="3"/>
    <w:p w14:paraId="3DFB6F98" w14:textId="77777777" w:rsidR="004648A6" w:rsidRPr="00FC329D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FC329D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FC329D">
        <w:rPr>
          <w:rStyle w:val="eop"/>
          <w:rFonts w:ascii="Calibri" w:hAnsi="Calibri" w:cs="Calibri"/>
          <w:sz w:val="22"/>
          <w:szCs w:val="22"/>
        </w:rPr>
        <w:t> </w:t>
      </w:r>
    </w:p>
    <w:p w14:paraId="71F4FE05" w14:textId="77777777" w:rsidR="007258F8" w:rsidRPr="00FC329D" w:rsidRDefault="007258F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EC203EB" w14:textId="77777777" w:rsidR="004648A6" w:rsidRPr="00FC329D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FC329D">
        <w:rPr>
          <w:rStyle w:val="eop"/>
          <w:rFonts w:ascii="Calibri" w:hAnsi="Calibri" w:cs="Calibri"/>
          <w:i/>
          <w:iCs/>
          <w:sz w:val="22"/>
          <w:szCs w:val="22"/>
        </w:rPr>
        <w:t> </w:t>
      </w:r>
    </w:p>
    <w:p w14:paraId="541D432F" w14:textId="77777777" w:rsidR="00E92A67" w:rsidRPr="00FC329D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01A742BC" w14:textId="77777777" w:rsidR="004648A6" w:rsidRPr="00FC329D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FC329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relaksu</w:t>
      </w:r>
      <w:r w:rsidRPr="00FC329D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FC329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08B7E5EA" w14:textId="77777777" w:rsidR="004648A6" w:rsidRPr="00FC329D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C329D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FC329D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11FBFDA8" w14:textId="77777777" w:rsidR="00CC1F8C" w:rsidRPr="00FC329D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B3EC521" w14:textId="77777777" w:rsidR="004648A6" w:rsidRPr="00FC329D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FC329D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021D2978" w14:textId="77777777" w:rsidR="004648A6" w:rsidRPr="00FC329D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FC329D">
        <w:rPr>
          <w:rStyle w:val="normaltextrun"/>
          <w:rFonts w:ascii="Calibri" w:hAnsi="Calibri" w:cs="Calibri"/>
          <w:b/>
        </w:rPr>
        <w:t>Naturalne konstrukcje</w:t>
      </w:r>
      <w:r w:rsidRPr="00FC329D">
        <w:rPr>
          <w:rStyle w:val="normaltextrun"/>
          <w:rFonts w:ascii="Calibri" w:hAnsi="Calibri" w:cs="Calibri"/>
          <w:b/>
          <w:lang w:eastAsia="pl-PL"/>
        </w:rPr>
        <w:t>:</w:t>
      </w:r>
      <w:r w:rsidRPr="00FC329D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FC329D">
        <w:rPr>
          <w:rStyle w:val="normaltextrun"/>
          <w:rFonts w:ascii="Calibri" w:hAnsi="Calibri" w:cs="Calibri"/>
        </w:rPr>
        <w:t xml:space="preserve"> takie jak </w:t>
      </w:r>
      <w:r w:rsidRPr="00FC329D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FC329D">
        <w:rPr>
          <w:rStyle w:val="normaltextrun"/>
          <w:rFonts w:ascii="Calibri" w:hAnsi="Calibri" w:cs="Calibri"/>
        </w:rPr>
        <w:t>, które</w:t>
      </w:r>
      <w:r w:rsidRPr="00FC329D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FC329D">
        <w:rPr>
          <w:rStyle w:val="normaltextrun"/>
          <w:rFonts w:ascii="Calibri" w:hAnsi="Calibri" w:cs="Calibri"/>
        </w:rPr>
        <w:t>s</w:t>
      </w:r>
      <w:r w:rsidRPr="00FC329D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33CC8B57" w14:textId="77777777" w:rsidR="004648A6" w:rsidRPr="00FC329D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FC329D">
        <w:rPr>
          <w:rStyle w:val="normaltextrun"/>
          <w:rFonts w:ascii="Calibri" w:hAnsi="Calibri" w:cs="Calibri"/>
          <w:b/>
          <w:lang w:eastAsia="pl-PL"/>
        </w:rPr>
        <w:lastRenderedPageBreak/>
        <w:t>Interaktywna strefa sensoryczna:</w:t>
      </w:r>
      <w:r w:rsidRPr="00FC329D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FC329D">
        <w:rPr>
          <w:rStyle w:val="normaltextrun"/>
          <w:rFonts w:ascii="Calibri" w:hAnsi="Calibri" w:cs="Calibri"/>
        </w:rPr>
        <w:t xml:space="preserve">przestrzeń, w której </w:t>
      </w:r>
      <w:r w:rsidRPr="00FC329D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FC329D">
        <w:rPr>
          <w:rStyle w:val="normaltextrun"/>
          <w:rFonts w:ascii="Calibri" w:hAnsi="Calibri" w:cs="Calibri"/>
        </w:rPr>
        <w:t xml:space="preserve">stymulują </w:t>
      </w:r>
      <w:r w:rsidRPr="00FC329D">
        <w:rPr>
          <w:rStyle w:val="normaltextrun"/>
          <w:rFonts w:ascii="Calibri" w:hAnsi="Calibri" w:cs="Calibri"/>
          <w:lang w:eastAsia="pl-PL"/>
        </w:rPr>
        <w:t>dotyk</w:t>
      </w:r>
      <w:r w:rsidR="00274E65" w:rsidRPr="00FC329D">
        <w:rPr>
          <w:rStyle w:val="normaltextrun"/>
          <w:rFonts w:ascii="Calibri" w:hAnsi="Calibri" w:cs="Calibri"/>
        </w:rPr>
        <w:t>, reagują na</w:t>
      </w:r>
      <w:r w:rsidRPr="00FC329D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FC329D">
        <w:rPr>
          <w:rStyle w:val="normaltextrun"/>
          <w:rFonts w:ascii="Calibri" w:hAnsi="Calibri" w:cs="Calibri"/>
          <w:lang w:eastAsia="pl-PL"/>
        </w:rPr>
        <w:t>.</w:t>
      </w:r>
    </w:p>
    <w:p w14:paraId="490A6748" w14:textId="77777777" w:rsidR="00274E65" w:rsidRPr="00FC329D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lang w:eastAsia="pl-PL"/>
        </w:rPr>
      </w:pPr>
    </w:p>
    <w:p w14:paraId="2F28FFC0" w14:textId="77777777" w:rsidR="00274E65" w:rsidRPr="00FC329D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FC329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52E82897" w14:textId="77777777" w:rsidR="00413BCE" w:rsidRPr="00FC329D" w:rsidRDefault="00B80C67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Krąg</w:t>
      </w:r>
      <w:r w:rsidR="00CF5F1D"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</w:t>
      </w:r>
      <w:r w:rsidR="004648A6"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ensoryczn</w:t>
      </w:r>
      <w:r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y</w:t>
      </w:r>
      <w:r w:rsidR="004648A6"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szt.) zawierający nawierzchnie: bruk drewniany, mech, kamienie, sztuczną trawę</w:t>
      </w:r>
      <w:r w:rsidR="007C33FF" w:rsidRPr="00FC329D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FC329D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FC329D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0D353D" w:rsidRPr="00FC329D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2F69F968" w14:textId="77777777" w:rsidR="00156964" w:rsidRPr="00FC329D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Altana wierzbowa (1 szt.) </w:t>
      </w:r>
      <w:r w:rsidR="00360107"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– poz. Katalogowa</w:t>
      </w:r>
      <w:r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2</w:t>
      </w:r>
    </w:p>
    <w:p w14:paraId="0F91C860" w14:textId="77777777" w:rsidR="00360107" w:rsidRPr="00FC329D" w:rsidRDefault="00360107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wierzbowe </w:t>
      </w:r>
      <w:r w:rsidR="00393875"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(</w:t>
      </w:r>
      <w:r w:rsidR="00FC329D"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1</w:t>
      </w:r>
      <w:r w:rsidR="00393875"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</w:t>
      </w:r>
    </w:p>
    <w:p w14:paraId="66C0CA30" w14:textId="77777777" w:rsidR="00D25AFB" w:rsidRPr="001628D7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1628D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</w:t>
      </w:r>
      <w:r w:rsidR="00DE4863" w:rsidRPr="001628D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8</w:t>
      </w:r>
      <w:r w:rsidRPr="001628D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12</w:t>
      </w:r>
    </w:p>
    <w:p w14:paraId="0D197FF0" w14:textId="77777777" w:rsidR="00B80C67" w:rsidRPr="00FC329D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Siedziska drewniane – kompozycja typu tron (1 szt.) – poz. katalogowa 63</w:t>
      </w:r>
    </w:p>
    <w:p w14:paraId="264DCE44" w14:textId="77777777" w:rsidR="00B80C67" w:rsidRPr="00FC329D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Tipi drewniane (</w:t>
      </w:r>
      <w:r w:rsidR="00FC329D"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1 </w:t>
      </w:r>
      <w:r w:rsidR="00B23CED" w:rsidRPr="00FC32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3</w:t>
      </w:r>
    </w:p>
    <w:p w14:paraId="11EEC366" w14:textId="77777777" w:rsidR="00B23CED" w:rsidRPr="001628D7" w:rsidRDefault="00B23CED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1628D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Zestaw drewnianych siedzisk (</w:t>
      </w:r>
      <w:r w:rsidR="001628D7" w:rsidRPr="001628D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1</w:t>
      </w:r>
      <w:r w:rsidRPr="001628D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szt.) – poz. katalogowa 68</w:t>
      </w:r>
    </w:p>
    <w:p w14:paraId="0FCAD87B" w14:textId="77777777" w:rsidR="004032F3" w:rsidRPr="001628D7" w:rsidRDefault="004032F3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1628D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Stolik z ławkami (</w:t>
      </w:r>
      <w:r w:rsidR="001628D7" w:rsidRPr="001628D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4</w:t>
      </w:r>
      <w:r w:rsidRPr="001628D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70</w:t>
      </w:r>
    </w:p>
    <w:p w14:paraId="62DF5770" w14:textId="77777777" w:rsidR="00413BCE" w:rsidRPr="00182190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2D2A4AB7" w14:textId="77777777" w:rsidR="00274E65" w:rsidRPr="004614DD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4614D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4614DD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4614D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4A811EF4" w14:textId="77777777" w:rsidR="00274E65" w:rsidRPr="004614DD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4614DD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4614DD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568D53A0" w14:textId="77777777" w:rsidR="004C3B1B" w:rsidRPr="004614DD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06CE0AED" w14:textId="77777777" w:rsidR="00274E65" w:rsidRPr="004614DD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4614DD">
        <w:rPr>
          <w:rFonts w:eastAsia="Times New Roman" w:cstheme="minorHAnsi"/>
          <w:b/>
          <w:bCs/>
          <w:lang w:eastAsia="pl-PL"/>
        </w:rPr>
        <w:t>Główne elementy:</w:t>
      </w:r>
    </w:p>
    <w:p w14:paraId="2985EBDC" w14:textId="77777777" w:rsidR="00F87178" w:rsidRPr="004614DD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4614DD">
        <w:rPr>
          <w:rStyle w:val="normaltextrun"/>
          <w:rFonts w:ascii="Calibri" w:hAnsi="Calibri" w:cs="Calibri"/>
          <w:b/>
        </w:rPr>
        <w:t>Interaktywny tor ruchu:</w:t>
      </w:r>
      <w:r w:rsidRPr="004614DD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11B60E86" w14:textId="77777777" w:rsidR="00274E65" w:rsidRPr="004614DD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4614DD">
        <w:rPr>
          <w:rStyle w:val="normaltextrun"/>
          <w:rFonts w:ascii="Calibri" w:hAnsi="Calibri" w:cs="Calibri"/>
          <w:b/>
        </w:rPr>
        <w:t>Zestawy elementów stymulujących ruch,</w:t>
      </w:r>
      <w:r w:rsidRPr="004614DD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4614DD">
        <w:rPr>
          <w:rStyle w:val="normaltextrun"/>
        </w:rPr>
        <w:t> </w:t>
      </w:r>
    </w:p>
    <w:p w14:paraId="1057D59E" w14:textId="77777777" w:rsidR="00274E65" w:rsidRPr="004614DD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14AAC4F3" w14:textId="77777777" w:rsidR="00274E65" w:rsidRPr="004614DD" w:rsidRDefault="00F87178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4614D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76525ABE" w14:textId="77777777" w:rsidR="00FC329D" w:rsidRPr="004614DD" w:rsidRDefault="00FC329D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</w:p>
    <w:p w14:paraId="50701B44" w14:textId="77777777" w:rsidR="00FC329D" w:rsidRPr="004614DD" w:rsidRDefault="001D5640" w:rsidP="00FC329D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4614D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Urząd</w:t>
      </w:r>
      <w:r w:rsidR="00B23CED" w:rsidRPr="004614D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zenie zabawowe drewniane np. głuchy telefon</w:t>
      </w:r>
      <w:r w:rsidRPr="004614D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(1szt.) – poz. katalogowa </w:t>
      </w:r>
      <w:r w:rsidR="00B23CED" w:rsidRPr="004614D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56</w:t>
      </w:r>
    </w:p>
    <w:p w14:paraId="77D2DD6F" w14:textId="77777777" w:rsidR="00306348" w:rsidRPr="004614DD" w:rsidRDefault="00CF6A65" w:rsidP="009C7821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manipulacyjny drewniany</w:t>
      </w:r>
      <w:r w:rsidR="003E4C9A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1D5640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(1szt.) – poz. katalogowa </w:t>
      </w: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55</w:t>
      </w:r>
    </w:p>
    <w:p w14:paraId="6F85F471" w14:textId="77777777" w:rsidR="001628D7" w:rsidRPr="004614DD" w:rsidRDefault="001628D7" w:rsidP="009C7821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4614D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Drewniane urządzenie wspinaczkowe (1 szt.) – poz. katalogowa 31</w:t>
      </w:r>
    </w:p>
    <w:p w14:paraId="00FF7C7B" w14:textId="77777777" w:rsidR="0040385C" w:rsidRPr="004614DD" w:rsidRDefault="0040385C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Wzniesienie terenu (1 szt.) – min. 40 cm, nachylenie 30° </w:t>
      </w:r>
    </w:p>
    <w:p w14:paraId="64571DAC" w14:textId="77777777" w:rsidR="00B47C68" w:rsidRPr="004614DD" w:rsidRDefault="00D25AFB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6F7E6A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poz. </w:t>
      </w:r>
      <w:r w:rsidR="009C7821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6F7E6A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965E57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</w:t>
      </w:r>
      <w:r w:rsidR="009C7821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834A82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</w:t>
      </w:r>
      <w:r w:rsidR="009C7821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6F7E6A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9C7821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– poz. katalogowa 8</w:t>
      </w:r>
      <w:r w:rsidR="006F7E6A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4, (1szt.) poz. katalogowa 85.</w:t>
      </w:r>
    </w:p>
    <w:p w14:paraId="7D1A4904" w14:textId="77777777" w:rsidR="00B47C68" w:rsidRPr="004614DD" w:rsidRDefault="00CF6A65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zabawowy drewniany kuchnia błotna</w:t>
      </w:r>
      <w:r w:rsidR="001D5640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F11CE9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1D5640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katalogowa </w:t>
      </w: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87</w:t>
      </w:r>
    </w:p>
    <w:p w14:paraId="74701B95" w14:textId="77777777" w:rsidR="00B47C68" w:rsidRPr="004614DD" w:rsidRDefault="00C60D7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Drewniane pieńki – kompozycja np. stopnie kwiatki</w:t>
      </w:r>
      <w:r w:rsidR="00B47C68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1D5640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B47C68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szt.) – poz. katalogowa</w:t>
      </w:r>
      <w:r w:rsidR="001D5640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B47C68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61</w:t>
      </w:r>
    </w:p>
    <w:p w14:paraId="0BDF0A29" w14:textId="77777777" w:rsidR="00B47C68" w:rsidRPr="004614DD" w:rsidRDefault="00F11CE9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Urządzenie zabawowe </w:t>
      </w:r>
      <w:r w:rsidR="00C60D73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domek drewniany</w:t>
      </w:r>
      <w:r w:rsidR="00B47C68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(1 szt.) – poz. katalogowa </w:t>
      </w:r>
      <w:r w:rsidR="00C60D73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20</w:t>
      </w:r>
    </w:p>
    <w:p w14:paraId="06957115" w14:textId="77777777" w:rsidR="004614DD" w:rsidRPr="004614DD" w:rsidRDefault="004614DD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Urządzenie zabawowe np. domek ze zjeżdżalnią (1szt.) – poz. katalogowa 14</w:t>
      </w:r>
    </w:p>
    <w:p w14:paraId="2E1FF039" w14:textId="77777777" w:rsidR="00DC251A" w:rsidRPr="004614DD" w:rsidRDefault="00DC251A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Bujak </w:t>
      </w:r>
      <w:r w:rsidR="00C60D73"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drewniany – równoważnia (1 szt.) – poz. katalogowa 38</w:t>
      </w:r>
    </w:p>
    <w:p w14:paraId="1A4F7A06" w14:textId="77777777" w:rsidR="001628D7" w:rsidRPr="004614DD" w:rsidRDefault="001628D7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Bujak pszczoła i samolot (2 szt.) – poz. katalogowa 33, 34</w:t>
      </w:r>
    </w:p>
    <w:p w14:paraId="7608FE4F" w14:textId="77777777" w:rsidR="001628D7" w:rsidRPr="004614DD" w:rsidRDefault="001628D7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4614D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Piaskownica (1 szt.) – poz. katalogowa 40</w:t>
      </w:r>
    </w:p>
    <w:p w14:paraId="1C206FCF" w14:textId="77777777" w:rsidR="00D26C6D" w:rsidRDefault="00D26C6D" w:rsidP="00B86C61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2A21FC63" w14:textId="77777777" w:rsidR="00B86C61" w:rsidRDefault="00B86C61" w:rsidP="00B86C61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3EC70CD4" w14:textId="77777777" w:rsidR="00B86C61" w:rsidRDefault="00B86C61" w:rsidP="00B86C61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1DC69A9B" w14:textId="77777777" w:rsidR="00B86C61" w:rsidRDefault="00B86C61" w:rsidP="00B86C61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7E1490C3" w14:textId="77777777" w:rsidR="00B86C61" w:rsidRDefault="00B86C61" w:rsidP="00B86C61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169DDE9F" w14:textId="77777777" w:rsidR="00B86C61" w:rsidRPr="004614DD" w:rsidRDefault="00B86C61" w:rsidP="00B86C61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75A59AA1" w14:textId="77777777" w:rsidR="004C3B1B" w:rsidRPr="004614DD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4614D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Strefa natury - Interaktywny ogród eksperymentalny inspirowany ekologią</w:t>
      </w:r>
    </w:p>
    <w:bookmarkEnd w:id="4"/>
    <w:p w14:paraId="6D29F83D" w14:textId="77777777" w:rsidR="002C2B14" w:rsidRPr="004614DD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E252FC5" w14:textId="77777777" w:rsidR="002C2B14" w:rsidRPr="004614DD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614DD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4614DD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73A6A341" w14:textId="77777777" w:rsidR="002C2B14" w:rsidRPr="004614DD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lang w:eastAsia="pl-PL"/>
        </w:rPr>
      </w:pPr>
    </w:p>
    <w:p w14:paraId="5AD1FD35" w14:textId="77777777" w:rsidR="002C2B14" w:rsidRPr="004614DD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4614DD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44EBB930" w14:textId="77777777" w:rsidR="00AC2A3D" w:rsidRPr="004614DD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4614DD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4614DD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222C4599" w14:textId="77777777" w:rsidR="002C2B14" w:rsidRPr="004614DD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4614DD">
        <w:rPr>
          <w:rStyle w:val="normaltextrun"/>
          <w:rFonts w:ascii="Calibri" w:hAnsi="Calibri" w:cs="Calibri"/>
          <w:b/>
        </w:rPr>
        <w:t>Strefa przyrodnicz</w:t>
      </w:r>
      <w:r w:rsidR="00AC2A3D" w:rsidRPr="004614DD">
        <w:rPr>
          <w:rStyle w:val="normaltextrun"/>
          <w:rFonts w:ascii="Calibri" w:hAnsi="Calibri" w:cs="Calibri"/>
          <w:b/>
        </w:rPr>
        <w:t>a</w:t>
      </w:r>
      <w:r w:rsidRPr="004614DD">
        <w:rPr>
          <w:rStyle w:val="normaltextrun"/>
          <w:rFonts w:ascii="Calibri" w:hAnsi="Calibri" w:cs="Calibri"/>
          <w:b/>
        </w:rPr>
        <w:t>:</w:t>
      </w:r>
      <w:r w:rsidRPr="004614DD">
        <w:rPr>
          <w:rStyle w:val="normaltextrun"/>
          <w:rFonts w:ascii="Calibri" w:hAnsi="Calibri" w:cs="Calibri"/>
        </w:rPr>
        <w:t xml:space="preserve"> </w:t>
      </w:r>
      <w:r w:rsidR="00AC2A3D" w:rsidRPr="004614DD">
        <w:t>Obszary obsadzone roślinami bezpiecznymi dla dzieci, które pobudzają ciekawość, wspierają rozwój świadomości ekologicznej oraz oferują bogate doznania wizualne i zapachowe.</w:t>
      </w:r>
    </w:p>
    <w:p w14:paraId="1776CC49" w14:textId="77777777" w:rsidR="00AC2A3D" w:rsidRPr="004614DD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4387CDDB" w14:textId="77777777" w:rsidR="002C2B14" w:rsidRPr="004614DD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4614D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4BF13362" w14:textId="77777777" w:rsidR="004648A6" w:rsidRPr="004614DD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4614DD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4614DD">
        <w:rPr>
          <w:rStyle w:val="normaltextrun"/>
          <w:rFonts w:ascii="Calibri" w:hAnsi="Calibri" w:cs="Calibri"/>
          <w:sz w:val="22"/>
          <w:szCs w:val="22"/>
        </w:rPr>
        <w:t>i</w:t>
      </w:r>
      <w:r w:rsidRPr="004614DD">
        <w:rPr>
          <w:rStyle w:val="normaltextrun"/>
          <w:rFonts w:ascii="Calibri" w:hAnsi="Calibri" w:cs="Calibri"/>
          <w:sz w:val="22"/>
          <w:szCs w:val="22"/>
        </w:rPr>
        <w:t xml:space="preserve"> warzywnik </w:t>
      </w:r>
      <w:r w:rsidR="00057695" w:rsidRPr="004614DD">
        <w:rPr>
          <w:rStyle w:val="normaltextrun"/>
          <w:rFonts w:ascii="Calibri" w:hAnsi="Calibri" w:cs="Calibri"/>
          <w:sz w:val="22"/>
          <w:szCs w:val="22"/>
        </w:rPr>
        <w:t>(</w:t>
      </w:r>
      <w:r w:rsidR="00FC329D" w:rsidRPr="004614DD">
        <w:rPr>
          <w:rStyle w:val="normaltextrun"/>
          <w:rFonts w:ascii="Calibri" w:hAnsi="Calibri" w:cs="Calibri"/>
          <w:sz w:val="22"/>
          <w:szCs w:val="22"/>
        </w:rPr>
        <w:t xml:space="preserve">2 </w:t>
      </w:r>
      <w:r w:rsidRPr="004614DD">
        <w:rPr>
          <w:rStyle w:val="normaltextrun"/>
          <w:rFonts w:ascii="Calibri" w:hAnsi="Calibri" w:cs="Calibri"/>
          <w:sz w:val="22"/>
          <w:szCs w:val="22"/>
        </w:rPr>
        <w:t>szt.)</w:t>
      </w:r>
      <w:r w:rsidRPr="004614DD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4614D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4614D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4614D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4614D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4614DD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4614D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4614D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4614D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7F4D14DC" w14:textId="77777777" w:rsidR="004648A6" w:rsidRPr="004614DD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614DD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4614DD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4614DD" w:rsidRPr="004614DD">
        <w:rPr>
          <w:rStyle w:val="normaltextrun"/>
          <w:rFonts w:ascii="Calibri" w:hAnsi="Calibri" w:cs="Calibri"/>
          <w:sz w:val="22"/>
          <w:szCs w:val="22"/>
        </w:rPr>
        <w:t>109</w:t>
      </w:r>
      <w:r w:rsidR="00E7418A" w:rsidRPr="004614DD">
        <w:rPr>
          <w:rStyle w:val="normaltextrun"/>
          <w:rFonts w:ascii="Calibri" w:hAnsi="Calibri" w:cs="Calibri"/>
          <w:sz w:val="22"/>
          <w:szCs w:val="22"/>
        </w:rPr>
        <w:t>m²)</w:t>
      </w:r>
      <w:r w:rsidR="004C3B1B" w:rsidRPr="004614D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4614D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4614D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4614D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4B262918" w14:textId="77777777" w:rsidR="002C2B14" w:rsidRPr="004614DD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2034A39" w14:textId="77777777" w:rsidR="00AC2A3D" w:rsidRPr="004614DD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4614D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234331A5" w14:textId="77777777" w:rsidR="00AC2A3D" w:rsidRPr="004614DD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614DD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4614DD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63D43E9C" w14:textId="77777777" w:rsidR="00AC2A3D" w:rsidRPr="004614DD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6072E54D" w14:textId="77777777" w:rsidR="00AC2A3D" w:rsidRPr="004614DD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4614DD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32D393C4" w14:textId="77777777" w:rsidR="00C77240" w:rsidRPr="004614DD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4614DD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4614DD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4614DD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79D8830B" w14:textId="77777777" w:rsidR="00AC2A3D" w:rsidRPr="004614DD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22829B9" w14:textId="77777777" w:rsidR="00C77240" w:rsidRPr="004614DD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4614D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59D540E6" w14:textId="77777777" w:rsidR="00AC2A3D" w:rsidRPr="004614DD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65279537" w14:textId="77777777" w:rsidR="000573EC" w:rsidRPr="004614DD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614DD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C60D73" w:rsidRPr="004614DD">
        <w:rPr>
          <w:rStyle w:val="normaltextrun"/>
          <w:rFonts w:ascii="Calibri" w:hAnsi="Calibri" w:cs="Calibri"/>
          <w:sz w:val="22"/>
          <w:szCs w:val="22"/>
        </w:rPr>
        <w:t>1</w:t>
      </w:r>
      <w:r w:rsidRPr="004614DD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4614DD">
        <w:rPr>
          <w:rStyle w:val="eop"/>
          <w:rFonts w:ascii="Calibri" w:hAnsi="Calibri" w:cs="Calibri"/>
          <w:sz w:val="22"/>
          <w:szCs w:val="22"/>
        </w:rPr>
        <w:t> </w:t>
      </w:r>
      <w:r w:rsidRPr="004614D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4614D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4614D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3A9451C5" w14:textId="77777777" w:rsidR="000573EC" w:rsidRPr="004614DD" w:rsidRDefault="00C60D73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5" w:name="_Hlk193185785"/>
      <w:r w:rsidRPr="004614DD">
        <w:rPr>
          <w:rStyle w:val="normaltextrun"/>
          <w:rFonts w:ascii="Calibri" w:hAnsi="Calibri" w:cs="Calibri"/>
          <w:sz w:val="22"/>
          <w:szCs w:val="22"/>
        </w:rPr>
        <w:t>Panel muzyczny drewniany</w:t>
      </w:r>
      <w:r w:rsidR="00EC4DA7" w:rsidRPr="004614DD">
        <w:rPr>
          <w:rStyle w:val="normaltextrun"/>
          <w:rFonts w:ascii="Calibri" w:hAnsi="Calibri" w:cs="Calibri"/>
          <w:sz w:val="22"/>
          <w:szCs w:val="22"/>
        </w:rPr>
        <w:t xml:space="preserve"> (1 szt.) – poz. Katalogowa</w:t>
      </w:r>
      <w:r w:rsidRPr="004614DD">
        <w:rPr>
          <w:rStyle w:val="normaltextrun"/>
          <w:rFonts w:ascii="Calibri" w:hAnsi="Calibri" w:cs="Calibri"/>
          <w:sz w:val="22"/>
          <w:szCs w:val="22"/>
        </w:rPr>
        <w:t xml:space="preserve"> 50</w:t>
      </w:r>
    </w:p>
    <w:bookmarkEnd w:id="5"/>
    <w:p w14:paraId="6711D6E5" w14:textId="77777777" w:rsidR="000573EC" w:rsidRPr="004614DD" w:rsidRDefault="000573EC" w:rsidP="00EC4DA7">
      <w:pPr>
        <w:pStyle w:val="paragraph"/>
        <w:spacing w:before="0" w:beforeAutospacing="0" w:after="0" w:afterAutospacing="0"/>
        <w:ind w:left="993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</w:p>
    <w:p w14:paraId="326DF159" w14:textId="77777777" w:rsidR="004648A6" w:rsidRPr="004614DD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ED0BB39" w14:textId="77777777" w:rsidR="009172DC" w:rsidRPr="004614DD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4614D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68AB5604" w14:textId="77777777" w:rsidR="00B92866" w:rsidRPr="004614DD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4614DD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100FCF44" w14:textId="77777777" w:rsidR="00B92866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4614DD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11118232" w14:textId="35EF26CE" w:rsidR="002E5521" w:rsidRPr="00D26C6D" w:rsidRDefault="002E5521" w:rsidP="002E5521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6" w:name="_Hlk225959520"/>
      <w:r w:rsidRPr="00D26C6D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  <w:bookmarkEnd w:id="6"/>
    </w:p>
    <w:p w14:paraId="498F2830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demontażu i utylizacji zużytych sprzętów czy urządzeń np. starych ławek, urządzeń zabawowych plastikowych oraz nieklasyfikowanych przez normę PN-EN 1176, ale także trwale związanych z gruntem (po ocenie ich rzeczywistego stanu technicznego i możliwości ich przeniesienia do konkretnych stref);</w:t>
      </w:r>
    </w:p>
    <w:p w14:paraId="14059407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350C9B2C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miejscowych napraw stolarsko-lakierniczych na metalowych i drewnianych elementach: ogrodzenia, furtek czy wyposażenia placu zabaw;</w:t>
      </w:r>
    </w:p>
    <w:p w14:paraId="3FA9BD87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lastRenderedPageBreak/>
        <w:t>oczyszczenia i impregnacji drewnianych elementów wyposażenia;</w:t>
      </w:r>
    </w:p>
    <w:p w14:paraId="2DCB865B" w14:textId="2C0BB036" w:rsidR="00B92866" w:rsidRPr="006A6F5A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6A6F5A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73EE0EDF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0EBD7B99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wykorzystania nierówności terenu w kreatywny sposób, przy równoczesnym zabezpieczeniu wystających korzeni;</w:t>
      </w:r>
    </w:p>
    <w:p w14:paraId="163B565B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wyrównania występujących różnic poziomów pomiędzy krawężnikami a nawierzchnią placu;</w:t>
      </w:r>
    </w:p>
    <w:p w14:paraId="7D6C9641" w14:textId="78A16030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</w:t>
      </w:r>
      <w:r w:rsidR="00A95C6E" w:rsidRPr="00D26C6D">
        <w:rPr>
          <w:rFonts w:ascii="Calibri" w:eastAsia="Times New Roman" w:hAnsi="Calibri" w:cs="Calibri"/>
          <w:color w:val="242424"/>
          <w:lang w:eastAsia="pl-PL"/>
        </w:rPr>
        <w:t>;</w:t>
      </w:r>
    </w:p>
    <w:p w14:paraId="49CD3A77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6148D500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6C5846AF" w14:textId="5C98A6CD" w:rsidR="00A95C6E" w:rsidRPr="00D26C6D" w:rsidRDefault="00A95C6E" w:rsidP="00A95C6E">
      <w:pPr>
        <w:pStyle w:val="Akapitzlist"/>
        <w:numPr>
          <w:ilvl w:val="0"/>
          <w:numId w:val="29"/>
        </w:numPr>
        <w:spacing w:line="278" w:lineRule="auto"/>
        <w:ind w:left="993" w:hanging="426"/>
      </w:pPr>
      <w:bookmarkStart w:id="7" w:name="_Hlk226008659"/>
      <w:r w:rsidRPr="00D26C6D">
        <w:t>razem z piaskownicą należy dostarczyć piasek do piaskownicy z atestem PZH z datą ważności atestu co najmniej 12 miesięcy od daty dostawy (wysokość warstwy piasku w piaskownicy: 30 cm);</w:t>
      </w:r>
      <w:bookmarkEnd w:id="7"/>
    </w:p>
    <w:p w14:paraId="42203ECF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6A1674EC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7A9066E2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10C7F48D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61FD6FDB" w14:textId="77777777" w:rsidR="00B92866" w:rsidRPr="00D26C6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39B01240" w14:textId="63A41AB0" w:rsidR="00D12EB4" w:rsidRPr="00D26C6D" w:rsidRDefault="00B92866" w:rsidP="00D12EB4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D12EB4" w:rsidRPr="00D26C6D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D26C6D">
        <w:rPr>
          <w:rFonts w:ascii="Calibri" w:eastAsia="Times New Roman" w:hAnsi="Calibri" w:cs="Calibri"/>
          <w:color w:val="242424"/>
          <w:lang w:eastAsia="pl-PL"/>
        </w:rPr>
        <w:t>, dostosowane do aktualnych potrzeb terenu</w:t>
      </w:r>
      <w:r w:rsidR="00F51566" w:rsidRPr="00D26C6D">
        <w:rPr>
          <w:rFonts w:ascii="Calibri" w:eastAsia="Times New Roman" w:hAnsi="Calibri" w:cs="Calibri"/>
          <w:color w:val="242424"/>
          <w:lang w:eastAsia="pl-PL"/>
        </w:rPr>
        <w:t>;</w:t>
      </w:r>
    </w:p>
    <w:p w14:paraId="57FAEF84" w14:textId="77777777" w:rsidR="00F51566" w:rsidRPr="00D26C6D" w:rsidRDefault="00F51566" w:rsidP="00F515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8" w:name="_Hlk226008700"/>
      <w:r w:rsidRPr="00D26C6D">
        <w:t>do prac związanych z założeniem trawnika oraz związanych z nasadzeniami - należy użyć ziemi ogrodowej czystej / przesiewanej bez zanieczyszczeń (niedopuszczalne: kamienie, szkło, gruz, korzenie;</w:t>
      </w:r>
    </w:p>
    <w:p w14:paraId="50C378D6" w14:textId="77777777" w:rsidR="00F51566" w:rsidRPr="00D26C6D" w:rsidRDefault="00F51566" w:rsidP="00F515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26C6D">
        <w:t>wymagania dla założenia trawnika z rolki:</w:t>
      </w:r>
    </w:p>
    <w:p w14:paraId="75FF9A6E" w14:textId="77777777" w:rsidR="00F51566" w:rsidRPr="00D26C6D" w:rsidRDefault="00F51566" w:rsidP="00F51566">
      <w:pPr>
        <w:spacing w:after="0" w:line="300" w:lineRule="auto"/>
        <w:ind w:left="1417" w:hanging="425"/>
      </w:pPr>
      <w:r w:rsidRPr="00D26C6D">
        <w:t>a) usunięcie martwej trawy, kamieni, zanieczyszczeń, chwastów i inny niepożądanych roślin,</w:t>
      </w:r>
    </w:p>
    <w:p w14:paraId="69D4755B" w14:textId="77777777" w:rsidR="00F51566" w:rsidRPr="00D26C6D" w:rsidRDefault="00F51566" w:rsidP="00F51566">
      <w:pPr>
        <w:spacing w:after="0" w:line="300" w:lineRule="auto"/>
        <w:ind w:left="1417" w:hanging="425"/>
      </w:pPr>
      <w:r w:rsidRPr="00D26C6D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16A70698" w14:textId="77777777" w:rsidR="00F51566" w:rsidRPr="00D26C6D" w:rsidRDefault="00F51566" w:rsidP="00F51566">
      <w:pPr>
        <w:spacing w:after="0" w:line="300" w:lineRule="auto"/>
        <w:ind w:left="1417" w:hanging="425"/>
      </w:pPr>
      <w:r w:rsidRPr="00D26C6D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14F616F1" w14:textId="0675D84E" w:rsidR="00F51566" w:rsidRPr="00D26C6D" w:rsidRDefault="00F51566" w:rsidP="00F51566">
      <w:pPr>
        <w:spacing w:after="0" w:line="300" w:lineRule="auto"/>
        <w:ind w:left="1417" w:hanging="425"/>
      </w:pPr>
      <w:r w:rsidRPr="00D26C6D">
        <w:t>d)    tuż przed rozłożeniem darni należy zastosować nawóz startowy, który pobudzi system korzeniowy do wzrostu; pasy darni należy kłaść ściśle obok siebie tak aby krawędzie się stykały, ale nie zachodziły na siebie. Po ułożeniu całość należy lekko zwałować i natychmiast obficie podlać (przez pierwszy tydzień Wykonawca obowiązany jest podlewać trawnik codziennie (w tym rano i wieczorem w czasie suszy).</w:t>
      </w:r>
      <w:bookmarkEnd w:id="8"/>
    </w:p>
    <w:p w14:paraId="2FBE20D0" w14:textId="77777777" w:rsidR="00D12EB4" w:rsidRPr="00D26C6D" w:rsidRDefault="004C139D" w:rsidP="00D12EB4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9" w:name="_Hlk225962679"/>
      <w:r w:rsidRPr="00D26C6D">
        <w:rPr>
          <w:rFonts w:ascii="Calibri" w:eastAsia="Times New Roman" w:hAnsi="Calibri" w:cs="Calibri"/>
          <w:color w:val="242424"/>
          <w:lang w:eastAsia="pl-PL"/>
        </w:rPr>
        <w:t xml:space="preserve">Uzupełnienie wyposażenia o ławki – </w:t>
      </w:r>
      <w:r w:rsidR="001628D7" w:rsidRPr="00D26C6D">
        <w:rPr>
          <w:rFonts w:ascii="Calibri" w:eastAsia="Times New Roman" w:hAnsi="Calibri" w:cs="Calibri"/>
          <w:color w:val="242424"/>
          <w:lang w:eastAsia="pl-PL"/>
        </w:rPr>
        <w:t>2</w:t>
      </w:r>
      <w:r w:rsidRPr="00D26C6D">
        <w:rPr>
          <w:rFonts w:ascii="Calibri" w:eastAsia="Times New Roman" w:hAnsi="Calibri" w:cs="Calibri"/>
          <w:color w:val="242424"/>
          <w:lang w:eastAsia="pl-PL"/>
        </w:rPr>
        <w:t xml:space="preserve"> szt. – poz. katalogowa 69</w:t>
      </w:r>
    </w:p>
    <w:bookmarkEnd w:id="9"/>
    <w:p w14:paraId="1FFB6E1A" w14:textId="77777777" w:rsidR="00D12EB4" w:rsidRDefault="00CB4E52" w:rsidP="00D12EB4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12EB4">
        <w:rPr>
          <w:rFonts w:ascii="Calibri" w:eastAsia="Times New Roman" w:hAnsi="Calibri" w:cs="Calibri"/>
          <w:color w:val="242424"/>
          <w:lang w:eastAsia="pl-PL"/>
        </w:rPr>
        <w:t>uzupełnienia wyposażenia o tablicę z regulaminem – 1 szt., poz. katalogowa 75</w:t>
      </w:r>
    </w:p>
    <w:p w14:paraId="14C734D0" w14:textId="77777777" w:rsidR="00D12EB4" w:rsidRDefault="00C60D73" w:rsidP="00D12EB4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10" w:name="_Hlk225962718"/>
      <w:r w:rsidRPr="00D12EB4">
        <w:rPr>
          <w:rFonts w:ascii="Calibri" w:eastAsia="Times New Roman" w:hAnsi="Calibri" w:cs="Calibri"/>
          <w:color w:val="242424"/>
          <w:lang w:eastAsia="pl-PL"/>
        </w:rPr>
        <w:lastRenderedPageBreak/>
        <w:t xml:space="preserve">Uzupełnienie wyposażenia </w:t>
      </w:r>
      <w:r w:rsidR="00057695" w:rsidRPr="00D12EB4">
        <w:rPr>
          <w:rFonts w:ascii="Calibri" w:eastAsia="Times New Roman" w:hAnsi="Calibri" w:cs="Calibri"/>
          <w:color w:val="242424"/>
          <w:lang w:eastAsia="pl-PL"/>
        </w:rPr>
        <w:t xml:space="preserve">o kosze na śmieci drewniane – </w:t>
      </w:r>
      <w:r w:rsidR="001628D7" w:rsidRPr="00D12EB4">
        <w:rPr>
          <w:rFonts w:ascii="Calibri" w:eastAsia="Times New Roman" w:hAnsi="Calibri" w:cs="Calibri"/>
          <w:color w:val="242424"/>
          <w:lang w:eastAsia="pl-PL"/>
        </w:rPr>
        <w:t>2</w:t>
      </w:r>
      <w:r w:rsidR="00057695" w:rsidRPr="00D12EB4">
        <w:rPr>
          <w:rFonts w:ascii="Calibri" w:eastAsia="Times New Roman" w:hAnsi="Calibri" w:cs="Calibri"/>
          <w:color w:val="242424"/>
          <w:lang w:eastAsia="pl-PL"/>
        </w:rPr>
        <w:t>szt., poz. katalogowa 74</w:t>
      </w:r>
    </w:p>
    <w:bookmarkEnd w:id="10"/>
    <w:p w14:paraId="572F4FC2" w14:textId="42716F4A" w:rsidR="004614DD" w:rsidRPr="00D12EB4" w:rsidRDefault="004614DD" w:rsidP="00D12EB4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12EB4">
        <w:rPr>
          <w:rFonts w:ascii="Calibri" w:eastAsia="Times New Roman" w:hAnsi="Calibri" w:cs="Calibri"/>
          <w:color w:val="242424"/>
          <w:lang w:eastAsia="pl-PL"/>
        </w:rPr>
        <w:t>Żagiel z montażem (nad stolikami z ławeczkami) – 1 szt., poz. katalogowa 88</w:t>
      </w:r>
    </w:p>
    <w:p w14:paraId="4D13AF80" w14:textId="77777777" w:rsidR="004C139D" w:rsidRPr="004614DD" w:rsidRDefault="004C139D" w:rsidP="004C139D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</w:p>
    <w:p w14:paraId="07409C2B" w14:textId="77777777" w:rsidR="00CB4E52" w:rsidRPr="004614DD" w:rsidRDefault="002B63D6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b/>
          <w:color w:val="242424"/>
          <w:lang w:eastAsia="pl-PL"/>
        </w:rPr>
      </w:pPr>
      <w:r w:rsidRPr="004614DD">
        <w:rPr>
          <w:rFonts w:ascii="Calibri" w:eastAsia="Times New Roman" w:hAnsi="Calibri" w:cs="Calibri"/>
          <w:b/>
          <w:color w:val="242424"/>
          <w:lang w:eastAsia="pl-PL"/>
        </w:rPr>
        <w:t>Wymagane jest, aby wszystkie elementy drewniane były wykonane z drewna Robinia (zestawy zabawowe, domki, statki, tablice kredowe, tablice i urządzenia manipulacyjne, bujaki, huśtawki, obrzeża piaskownicy, ścianki funkcyjne, stoliki, ławki, siedziska, stopnie, mostki, podesty, słupy do montażu żagli itp.</w:t>
      </w:r>
    </w:p>
    <w:p w14:paraId="54B3C8DB" w14:textId="77777777" w:rsidR="00534186" w:rsidRPr="004614DD" w:rsidRDefault="00534186" w:rsidP="00F2779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</w:p>
    <w:p w14:paraId="102D4BFC" w14:textId="77777777" w:rsidR="00C06A86" w:rsidRPr="004614DD" w:rsidRDefault="00C06A86" w:rsidP="00C06A86">
      <w:pPr>
        <w:pStyle w:val="Akapitzlist"/>
        <w:shd w:val="clear" w:color="auto" w:fill="FFFFFF"/>
        <w:spacing w:after="0" w:line="240" w:lineRule="auto"/>
        <w:ind w:left="993"/>
        <w:jc w:val="both"/>
        <w:rPr>
          <w:rStyle w:val="normaltextrun"/>
          <w:rFonts w:ascii="Calibri" w:eastAsia="Times New Roman" w:hAnsi="Calibri" w:cs="Calibri"/>
          <w:color w:val="242424"/>
          <w:lang w:eastAsia="pl-PL"/>
        </w:rPr>
      </w:pPr>
    </w:p>
    <w:p w14:paraId="34C8AE88" w14:textId="77777777" w:rsidR="00CC1F8C" w:rsidRPr="004614DD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1DC62CA" w14:textId="77777777" w:rsidR="00C77240" w:rsidRPr="00CF7A39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CF7A39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4EC68885" w14:textId="4FF01C1A" w:rsidR="00C77240" w:rsidRPr="00CF7A39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F7A39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CF7A3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F7A39" w:rsidRPr="00CF7A39">
        <w:rPr>
          <w:rStyle w:val="normaltextrun"/>
          <w:rFonts w:ascii="Calibri" w:hAnsi="Calibri" w:cs="Calibri"/>
          <w:b/>
          <w:sz w:val="22"/>
          <w:szCs w:val="22"/>
        </w:rPr>
        <w:t>maj</w:t>
      </w:r>
      <w:r w:rsidRPr="00CF7A39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CF7A39" w:rsidRPr="00CF7A39">
        <w:rPr>
          <w:rStyle w:val="normaltextrun"/>
          <w:rFonts w:ascii="Calibri" w:hAnsi="Calibri" w:cs="Calibri"/>
          <w:b/>
          <w:sz w:val="22"/>
          <w:szCs w:val="22"/>
        </w:rPr>
        <w:t>czerwiec</w:t>
      </w:r>
      <w:r w:rsidRPr="00CF7A39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CF7A39" w:rsidRPr="00CF7A39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CF7A39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CF7A39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31702571" w14:textId="0B32F6C1" w:rsidR="00BB7E71" w:rsidRPr="004614DD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4614D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inwentaryzacja terenu, wykonanie projektu technicznego, przygotowanie niezbędnych dokumentów celem zgłoszenia przez Zamawiającego zamiaru wykonania robót do Wydziału Architektury i Budownictwa dla Dzielnicy</w:t>
      </w:r>
      <w:r w:rsidR="00CF7A39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Rembertów</w:t>
      </w:r>
      <w:r w:rsidRPr="004614D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4614DD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365932B3" w14:textId="24CAE935" w:rsidR="00C77240" w:rsidRPr="00CF7A39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F7A39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CF7A3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F7A39" w:rsidRPr="00CF7A39">
        <w:rPr>
          <w:rStyle w:val="normaltextrun"/>
          <w:rFonts w:ascii="Calibri" w:hAnsi="Calibri" w:cs="Calibri"/>
          <w:b/>
          <w:sz w:val="22"/>
          <w:szCs w:val="22"/>
        </w:rPr>
        <w:t>lipiec</w:t>
      </w:r>
      <w:r w:rsidRPr="00CF7A39">
        <w:rPr>
          <w:rStyle w:val="normaltextrun"/>
          <w:rFonts w:ascii="Calibri" w:hAnsi="Calibri" w:cs="Calibri"/>
          <w:b/>
          <w:sz w:val="22"/>
          <w:szCs w:val="22"/>
        </w:rPr>
        <w:t xml:space="preserve">– </w:t>
      </w:r>
      <w:r w:rsidR="00CF7A39" w:rsidRPr="00CF7A39">
        <w:rPr>
          <w:rStyle w:val="normaltextrun"/>
          <w:rFonts w:ascii="Calibri" w:hAnsi="Calibri" w:cs="Calibri"/>
          <w:b/>
          <w:sz w:val="22"/>
          <w:szCs w:val="22"/>
        </w:rPr>
        <w:t>wrzesień</w:t>
      </w:r>
      <w:r w:rsidRPr="00CF7A39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CF7A39" w:rsidRPr="00CF7A39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CF7A39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CF7A39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6FABDEB" w14:textId="77777777" w:rsidR="004648A6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4614DD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4614DD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4614DD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4614DD">
        <w:rPr>
          <w:rStyle w:val="eop"/>
          <w:rFonts w:ascii="Calibri" w:hAnsi="Calibri" w:cs="Calibri"/>
          <w:sz w:val="22"/>
          <w:szCs w:val="22"/>
        </w:rPr>
        <w:t> </w:t>
      </w:r>
    </w:p>
    <w:p w14:paraId="334EF589" w14:textId="77777777" w:rsidR="00D26C6D" w:rsidRDefault="00D26C6D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371AAE74" w14:textId="77777777" w:rsidR="00D26C6D" w:rsidRPr="003E24B3" w:rsidRDefault="00D26C6D" w:rsidP="00D26C6D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15A370A2" w14:textId="77777777" w:rsidR="00D26C6D" w:rsidRPr="00057695" w:rsidRDefault="00D26C6D" w:rsidP="00D26C6D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0EADA835" w14:textId="77777777" w:rsidR="00D26C6D" w:rsidRPr="004614DD" w:rsidRDefault="00D26C6D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C549F63" w14:textId="77777777" w:rsidR="004648A6" w:rsidRPr="004614DD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4614DD">
        <w:rPr>
          <w:rStyle w:val="eop"/>
          <w:rFonts w:ascii="Calibri" w:hAnsi="Calibri" w:cs="Calibri"/>
          <w:sz w:val="22"/>
          <w:szCs w:val="22"/>
        </w:rPr>
        <w:t> </w:t>
      </w:r>
    </w:p>
    <w:p w14:paraId="1B46BDFD" w14:textId="2F3CE1DB" w:rsidR="00CF7A39" w:rsidRPr="006B15CC" w:rsidRDefault="00CF7A39" w:rsidP="00CF7A3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  <w:bookmarkStart w:id="11" w:name="_Hlk193184035"/>
      <w:bookmarkStart w:id="12" w:name="_Hlk193189359"/>
      <w:r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Przewidywan</w:t>
      </w:r>
      <w:bookmarkEnd w:id="11"/>
      <w:bookmarkEnd w:id="12"/>
      <w:r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y termin przerwy wakacyjnej w żłobku: </w:t>
      </w:r>
      <w:r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CF7A39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3-21.08.</w:t>
      </w:r>
      <w:r w:rsidR="0095687F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2026 r. </w:t>
      </w:r>
    </w:p>
    <w:p w14:paraId="4B18E610" w14:textId="77777777" w:rsidR="00E92A67" w:rsidRPr="00182190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153EE0D6" w14:textId="77777777" w:rsidR="009B7E82" w:rsidRPr="00182190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2844303C" w14:textId="77777777" w:rsidR="00C77240" w:rsidRPr="004614DD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4614D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5AFB3401" w14:textId="77777777" w:rsidR="00CF7A39" w:rsidRDefault="004648A6" w:rsidP="00745ED3">
      <w:pPr>
        <w:pStyle w:val="paragraph"/>
        <w:spacing w:before="0" w:beforeAutospacing="0" w:after="0" w:afterAutospacing="0"/>
        <w:jc w:val="both"/>
        <w:textAlignment w:val="baseline"/>
      </w:pPr>
      <w:r w:rsidRPr="004614DD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721651" w:rsidRPr="004614DD">
        <w:rPr>
          <w:rStyle w:val="normaltextrun"/>
          <w:rFonts w:ascii="Calibri" w:hAnsi="Calibri" w:cs="Calibri"/>
          <w:sz w:val="22"/>
          <w:szCs w:val="22"/>
        </w:rPr>
        <w:t>1</w:t>
      </w:r>
      <w:r w:rsidR="004614DD" w:rsidRPr="004614DD">
        <w:rPr>
          <w:rStyle w:val="normaltextrun"/>
          <w:rFonts w:ascii="Calibri" w:hAnsi="Calibri" w:cs="Calibri"/>
          <w:sz w:val="22"/>
          <w:szCs w:val="22"/>
        </w:rPr>
        <w:t>64</w:t>
      </w:r>
      <w:r w:rsidR="00721651" w:rsidRPr="004614DD">
        <w:rPr>
          <w:rStyle w:val="normaltextrun"/>
          <w:rFonts w:ascii="Calibri" w:hAnsi="Calibri" w:cs="Calibri"/>
          <w:sz w:val="22"/>
          <w:szCs w:val="22"/>
        </w:rPr>
        <w:t>,</w:t>
      </w:r>
      <w:r w:rsidR="00C50BBC" w:rsidRPr="004614D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5ED3" w:rsidRPr="004614DD">
        <w:rPr>
          <w:rStyle w:val="normaltextrun"/>
          <w:rFonts w:ascii="Calibri" w:hAnsi="Calibri" w:cs="Calibri"/>
          <w:sz w:val="22"/>
          <w:szCs w:val="22"/>
        </w:rPr>
        <w:t xml:space="preserve">obręb </w:t>
      </w:r>
      <w:r w:rsidR="00721651" w:rsidRPr="004614DD">
        <w:rPr>
          <w:rStyle w:val="normaltextrun"/>
          <w:rFonts w:ascii="Calibri" w:hAnsi="Calibri" w:cs="Calibri"/>
          <w:sz w:val="22"/>
          <w:szCs w:val="22"/>
        </w:rPr>
        <w:t>0</w:t>
      </w:r>
      <w:r w:rsidR="004614DD" w:rsidRPr="004614DD">
        <w:rPr>
          <w:rStyle w:val="normaltextrun"/>
          <w:rFonts w:ascii="Calibri" w:hAnsi="Calibri" w:cs="Calibri"/>
          <w:sz w:val="22"/>
          <w:szCs w:val="22"/>
        </w:rPr>
        <w:t>926</w:t>
      </w:r>
      <w:r w:rsidR="00745ED3" w:rsidRPr="004614D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206EBC4" w14:textId="77777777" w:rsidR="004648A6" w:rsidRPr="004648A6" w:rsidRDefault="004648A6" w:rsidP="00C50BBC">
      <w:pPr>
        <w:pStyle w:val="paragraph"/>
        <w:spacing w:before="0" w:beforeAutospacing="0" w:after="0" w:afterAutospacing="0"/>
        <w:jc w:val="both"/>
        <w:textAlignment w:val="baseline"/>
      </w:pPr>
    </w:p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384A" w14:textId="77777777" w:rsidR="00C46059" w:rsidRDefault="00C46059" w:rsidP="004648A6">
      <w:pPr>
        <w:spacing w:after="0" w:line="240" w:lineRule="auto"/>
      </w:pPr>
      <w:r>
        <w:separator/>
      </w:r>
    </w:p>
  </w:endnote>
  <w:endnote w:type="continuationSeparator" w:id="0">
    <w:p w14:paraId="2EBB9304" w14:textId="77777777" w:rsidR="00C46059" w:rsidRDefault="00C46059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BE4BC" w14:textId="77777777" w:rsidR="00C46059" w:rsidRDefault="00C46059" w:rsidP="004648A6">
      <w:pPr>
        <w:spacing w:after="0" w:line="240" w:lineRule="auto"/>
      </w:pPr>
      <w:r>
        <w:separator/>
      </w:r>
    </w:p>
  </w:footnote>
  <w:footnote w:type="continuationSeparator" w:id="0">
    <w:p w14:paraId="0A00EB50" w14:textId="77777777" w:rsidR="00C46059" w:rsidRDefault="00C46059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B774A"/>
    <w:multiLevelType w:val="hybridMultilevel"/>
    <w:tmpl w:val="FBF21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0816603">
    <w:abstractNumId w:val="11"/>
  </w:num>
  <w:num w:numId="2" w16cid:durableId="1795521674">
    <w:abstractNumId w:val="5"/>
  </w:num>
  <w:num w:numId="3" w16cid:durableId="1437870452">
    <w:abstractNumId w:val="29"/>
  </w:num>
  <w:num w:numId="4" w16cid:durableId="1762557540">
    <w:abstractNumId w:val="0"/>
  </w:num>
  <w:num w:numId="5" w16cid:durableId="1908612325">
    <w:abstractNumId w:val="22"/>
  </w:num>
  <w:num w:numId="6" w16cid:durableId="721757481">
    <w:abstractNumId w:val="17"/>
  </w:num>
  <w:num w:numId="7" w16cid:durableId="117145254">
    <w:abstractNumId w:val="27"/>
  </w:num>
  <w:num w:numId="8" w16cid:durableId="429398719">
    <w:abstractNumId w:val="14"/>
  </w:num>
  <w:num w:numId="9" w16cid:durableId="559945953">
    <w:abstractNumId w:val="34"/>
  </w:num>
  <w:num w:numId="10" w16cid:durableId="184025501">
    <w:abstractNumId w:val="24"/>
  </w:num>
  <w:num w:numId="11" w16cid:durableId="303630745">
    <w:abstractNumId w:val="19"/>
  </w:num>
  <w:num w:numId="12" w16cid:durableId="1861625382">
    <w:abstractNumId w:val="12"/>
  </w:num>
  <w:num w:numId="13" w16cid:durableId="1589727771">
    <w:abstractNumId w:val="23"/>
  </w:num>
  <w:num w:numId="14" w16cid:durableId="1973754676">
    <w:abstractNumId w:val="15"/>
  </w:num>
  <w:num w:numId="15" w16cid:durableId="600649533">
    <w:abstractNumId w:val="2"/>
  </w:num>
  <w:num w:numId="16" w16cid:durableId="357315427">
    <w:abstractNumId w:val="10"/>
  </w:num>
  <w:num w:numId="17" w16cid:durableId="1458185005">
    <w:abstractNumId w:val="6"/>
  </w:num>
  <w:num w:numId="18" w16cid:durableId="1279024298">
    <w:abstractNumId w:val="25"/>
  </w:num>
  <w:num w:numId="19" w16cid:durableId="1119256195">
    <w:abstractNumId w:val="35"/>
  </w:num>
  <w:num w:numId="20" w16cid:durableId="1649631380">
    <w:abstractNumId w:val="16"/>
  </w:num>
  <w:num w:numId="21" w16cid:durableId="1747460938">
    <w:abstractNumId w:val="3"/>
  </w:num>
  <w:num w:numId="22" w16cid:durableId="833374160">
    <w:abstractNumId w:val="31"/>
  </w:num>
  <w:num w:numId="23" w16cid:durableId="1411657438">
    <w:abstractNumId w:val="9"/>
  </w:num>
  <w:num w:numId="24" w16cid:durableId="1275284336">
    <w:abstractNumId w:val="4"/>
  </w:num>
  <w:num w:numId="25" w16cid:durableId="1747915820">
    <w:abstractNumId w:val="20"/>
  </w:num>
  <w:num w:numId="26" w16cid:durableId="450975316">
    <w:abstractNumId w:val="33"/>
  </w:num>
  <w:num w:numId="27" w16cid:durableId="1546017585">
    <w:abstractNumId w:val="7"/>
  </w:num>
  <w:num w:numId="28" w16cid:durableId="707146843">
    <w:abstractNumId w:val="13"/>
  </w:num>
  <w:num w:numId="29" w16cid:durableId="1290672184">
    <w:abstractNumId w:val="28"/>
  </w:num>
  <w:num w:numId="30" w16cid:durableId="1011026458">
    <w:abstractNumId w:val="18"/>
  </w:num>
  <w:num w:numId="31" w16cid:durableId="545027459">
    <w:abstractNumId w:val="21"/>
  </w:num>
  <w:num w:numId="32" w16cid:durableId="70543053">
    <w:abstractNumId w:val="26"/>
  </w:num>
  <w:num w:numId="33" w16cid:durableId="630746167">
    <w:abstractNumId w:val="30"/>
  </w:num>
  <w:num w:numId="34" w16cid:durableId="754057714">
    <w:abstractNumId w:val="32"/>
  </w:num>
  <w:num w:numId="35" w16cid:durableId="376508570">
    <w:abstractNumId w:val="8"/>
  </w:num>
  <w:num w:numId="36" w16cid:durableId="181095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00E7C"/>
    <w:rsid w:val="000573EC"/>
    <w:rsid w:val="00057695"/>
    <w:rsid w:val="00094DE6"/>
    <w:rsid w:val="000B5B10"/>
    <w:rsid w:val="000D2044"/>
    <w:rsid w:val="000D353D"/>
    <w:rsid w:val="000E6107"/>
    <w:rsid w:val="000F5E35"/>
    <w:rsid w:val="00103728"/>
    <w:rsid w:val="00122FAF"/>
    <w:rsid w:val="00130CCF"/>
    <w:rsid w:val="00135381"/>
    <w:rsid w:val="001408CB"/>
    <w:rsid w:val="00150316"/>
    <w:rsid w:val="00156964"/>
    <w:rsid w:val="001628D7"/>
    <w:rsid w:val="0017650C"/>
    <w:rsid w:val="00182190"/>
    <w:rsid w:val="001840DB"/>
    <w:rsid w:val="001A04FE"/>
    <w:rsid w:val="001D5640"/>
    <w:rsid w:val="001F7B31"/>
    <w:rsid w:val="00207EB4"/>
    <w:rsid w:val="00221D68"/>
    <w:rsid w:val="00240F43"/>
    <w:rsid w:val="002700C7"/>
    <w:rsid w:val="00274E65"/>
    <w:rsid w:val="002B63D6"/>
    <w:rsid w:val="002B651D"/>
    <w:rsid w:val="002C261E"/>
    <w:rsid w:val="002C2B14"/>
    <w:rsid w:val="002C7026"/>
    <w:rsid w:val="002D4F18"/>
    <w:rsid w:val="002D73BD"/>
    <w:rsid w:val="002E082F"/>
    <w:rsid w:val="002E5521"/>
    <w:rsid w:val="00306348"/>
    <w:rsid w:val="00352746"/>
    <w:rsid w:val="00360107"/>
    <w:rsid w:val="003732BA"/>
    <w:rsid w:val="00393875"/>
    <w:rsid w:val="003B771D"/>
    <w:rsid w:val="003D7EFF"/>
    <w:rsid w:val="003E4C9A"/>
    <w:rsid w:val="004032F3"/>
    <w:rsid w:val="0040385C"/>
    <w:rsid w:val="00412A75"/>
    <w:rsid w:val="00413BCE"/>
    <w:rsid w:val="004171F5"/>
    <w:rsid w:val="00420ABB"/>
    <w:rsid w:val="004337B7"/>
    <w:rsid w:val="00443395"/>
    <w:rsid w:val="004614DD"/>
    <w:rsid w:val="00461F54"/>
    <w:rsid w:val="004648A6"/>
    <w:rsid w:val="004761A6"/>
    <w:rsid w:val="004823D2"/>
    <w:rsid w:val="004A24E4"/>
    <w:rsid w:val="004B2797"/>
    <w:rsid w:val="004C139D"/>
    <w:rsid w:val="004C3B1B"/>
    <w:rsid w:val="004C6AC0"/>
    <w:rsid w:val="004C7A55"/>
    <w:rsid w:val="004F31ED"/>
    <w:rsid w:val="0050153C"/>
    <w:rsid w:val="005168F6"/>
    <w:rsid w:val="00524978"/>
    <w:rsid w:val="00534186"/>
    <w:rsid w:val="00547774"/>
    <w:rsid w:val="0058624C"/>
    <w:rsid w:val="0058739C"/>
    <w:rsid w:val="005B04D7"/>
    <w:rsid w:val="005D4885"/>
    <w:rsid w:val="005E713E"/>
    <w:rsid w:val="005F0286"/>
    <w:rsid w:val="00603EAD"/>
    <w:rsid w:val="0061158D"/>
    <w:rsid w:val="00613B45"/>
    <w:rsid w:val="00650B7E"/>
    <w:rsid w:val="0066201D"/>
    <w:rsid w:val="006853FB"/>
    <w:rsid w:val="0069007C"/>
    <w:rsid w:val="006A6F5A"/>
    <w:rsid w:val="006B15CC"/>
    <w:rsid w:val="006F7E6A"/>
    <w:rsid w:val="00705A8E"/>
    <w:rsid w:val="00721651"/>
    <w:rsid w:val="00721E62"/>
    <w:rsid w:val="007258F8"/>
    <w:rsid w:val="00745ED3"/>
    <w:rsid w:val="007C0FE6"/>
    <w:rsid w:val="007C33FF"/>
    <w:rsid w:val="00800CEB"/>
    <w:rsid w:val="00834A82"/>
    <w:rsid w:val="00872DBB"/>
    <w:rsid w:val="008916A9"/>
    <w:rsid w:val="008C1CA3"/>
    <w:rsid w:val="008C39C0"/>
    <w:rsid w:val="008C7739"/>
    <w:rsid w:val="009142F1"/>
    <w:rsid w:val="009172DC"/>
    <w:rsid w:val="009251ED"/>
    <w:rsid w:val="00933DDB"/>
    <w:rsid w:val="0095687F"/>
    <w:rsid w:val="00965E57"/>
    <w:rsid w:val="009B275D"/>
    <w:rsid w:val="009B7E82"/>
    <w:rsid w:val="009C7821"/>
    <w:rsid w:val="00A065A7"/>
    <w:rsid w:val="00A10724"/>
    <w:rsid w:val="00A95C6E"/>
    <w:rsid w:val="00AA017A"/>
    <w:rsid w:val="00AA7B45"/>
    <w:rsid w:val="00AC2A3D"/>
    <w:rsid w:val="00AE3E0D"/>
    <w:rsid w:val="00AF7663"/>
    <w:rsid w:val="00B024D3"/>
    <w:rsid w:val="00B21256"/>
    <w:rsid w:val="00B23CED"/>
    <w:rsid w:val="00B40621"/>
    <w:rsid w:val="00B427E9"/>
    <w:rsid w:val="00B47C68"/>
    <w:rsid w:val="00B7214A"/>
    <w:rsid w:val="00B80C67"/>
    <w:rsid w:val="00B851B2"/>
    <w:rsid w:val="00B86C61"/>
    <w:rsid w:val="00B92866"/>
    <w:rsid w:val="00BA22A4"/>
    <w:rsid w:val="00BA23B7"/>
    <w:rsid w:val="00BB7E71"/>
    <w:rsid w:val="00BF5E9D"/>
    <w:rsid w:val="00C04654"/>
    <w:rsid w:val="00C06A86"/>
    <w:rsid w:val="00C21415"/>
    <w:rsid w:val="00C30F74"/>
    <w:rsid w:val="00C46059"/>
    <w:rsid w:val="00C50BBC"/>
    <w:rsid w:val="00C55443"/>
    <w:rsid w:val="00C60D73"/>
    <w:rsid w:val="00C6294B"/>
    <w:rsid w:val="00C678B4"/>
    <w:rsid w:val="00C77240"/>
    <w:rsid w:val="00C93700"/>
    <w:rsid w:val="00C97D4F"/>
    <w:rsid w:val="00CA7B24"/>
    <w:rsid w:val="00CB4E52"/>
    <w:rsid w:val="00CC1F8C"/>
    <w:rsid w:val="00CC3A29"/>
    <w:rsid w:val="00CD56F9"/>
    <w:rsid w:val="00CF5F1D"/>
    <w:rsid w:val="00CF6A65"/>
    <w:rsid w:val="00CF7A39"/>
    <w:rsid w:val="00D036A7"/>
    <w:rsid w:val="00D12EB4"/>
    <w:rsid w:val="00D25AFB"/>
    <w:rsid w:val="00D26C6D"/>
    <w:rsid w:val="00DC251A"/>
    <w:rsid w:val="00DD778A"/>
    <w:rsid w:val="00DE1D23"/>
    <w:rsid w:val="00DE4863"/>
    <w:rsid w:val="00DF78FC"/>
    <w:rsid w:val="00E10C59"/>
    <w:rsid w:val="00E34A01"/>
    <w:rsid w:val="00E432F6"/>
    <w:rsid w:val="00E7418A"/>
    <w:rsid w:val="00E83DB6"/>
    <w:rsid w:val="00E92A67"/>
    <w:rsid w:val="00EA75AB"/>
    <w:rsid w:val="00EC4DA7"/>
    <w:rsid w:val="00EC7765"/>
    <w:rsid w:val="00EF5B94"/>
    <w:rsid w:val="00F11CE9"/>
    <w:rsid w:val="00F2779E"/>
    <w:rsid w:val="00F43AE1"/>
    <w:rsid w:val="00F51566"/>
    <w:rsid w:val="00F57CA1"/>
    <w:rsid w:val="00F7684B"/>
    <w:rsid w:val="00F80506"/>
    <w:rsid w:val="00F87178"/>
    <w:rsid w:val="00F91993"/>
    <w:rsid w:val="00FA20C2"/>
    <w:rsid w:val="00FC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F1191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15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15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15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E5116-E78A-49AE-BECB-E3447EF1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5</Pages>
  <Words>1582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51</cp:revision>
  <cp:lastPrinted>2026-04-14T07:59:00Z</cp:lastPrinted>
  <dcterms:created xsi:type="dcterms:W3CDTF">2025-03-06T08:47:00Z</dcterms:created>
  <dcterms:modified xsi:type="dcterms:W3CDTF">2026-04-14T07:59:00Z</dcterms:modified>
</cp:coreProperties>
</file>